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1B5" w:rsidRDefault="00C672C0" w:rsidP="003B6D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41B5">
        <w:rPr>
          <w:rFonts w:ascii="Times New Roman" w:hAnsi="Times New Roman" w:cs="Times New Roman"/>
          <w:b/>
          <w:sz w:val="28"/>
          <w:szCs w:val="28"/>
        </w:rPr>
        <w:t xml:space="preserve">Образовательный минимум по русскому языку. </w:t>
      </w:r>
    </w:p>
    <w:p w:rsidR="00C6670C" w:rsidRPr="00D441B5" w:rsidRDefault="00D441B5" w:rsidP="003B6D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 класс (</w:t>
      </w:r>
      <w:r w:rsidR="00C672C0" w:rsidRPr="00D441B5">
        <w:rPr>
          <w:rFonts w:ascii="Times New Roman" w:hAnsi="Times New Roman" w:cs="Times New Roman"/>
          <w:b/>
          <w:sz w:val="28"/>
          <w:szCs w:val="28"/>
        </w:rPr>
        <w:t>1 четверть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tbl>
      <w:tblPr>
        <w:tblStyle w:val="a3"/>
        <w:tblW w:w="0" w:type="auto"/>
        <w:tblLook w:val="04A0"/>
      </w:tblPr>
      <w:tblGrid>
        <w:gridCol w:w="3510"/>
        <w:gridCol w:w="6061"/>
      </w:tblGrid>
      <w:tr w:rsidR="00C672C0" w:rsidRPr="003B6DD8" w:rsidTr="00E1722D">
        <w:tc>
          <w:tcPr>
            <w:tcW w:w="3510" w:type="dxa"/>
          </w:tcPr>
          <w:p w:rsidR="00C672C0" w:rsidRPr="003B6DD8" w:rsidRDefault="00C672C0" w:rsidP="009436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DD8">
              <w:rPr>
                <w:rFonts w:ascii="Times New Roman" w:hAnsi="Times New Roman" w:cs="Times New Roman"/>
                <w:b/>
                <w:sz w:val="28"/>
                <w:szCs w:val="28"/>
              </w:rPr>
              <w:t>Перечислить функциональные разновидности языка</w:t>
            </w:r>
          </w:p>
        </w:tc>
        <w:tc>
          <w:tcPr>
            <w:tcW w:w="6061" w:type="dxa"/>
          </w:tcPr>
          <w:p w:rsidR="00C672C0" w:rsidRPr="003B6DD8" w:rsidRDefault="00C672C0" w:rsidP="00A136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6DD8">
              <w:rPr>
                <w:rFonts w:ascii="Times New Roman" w:hAnsi="Times New Roman" w:cs="Times New Roman"/>
                <w:sz w:val="28"/>
                <w:szCs w:val="28"/>
              </w:rPr>
              <w:t>1.Разговорная речь.</w:t>
            </w:r>
          </w:p>
          <w:p w:rsidR="00A1363C" w:rsidRPr="003B6DD8" w:rsidRDefault="00A1363C" w:rsidP="00A136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6DD8">
              <w:rPr>
                <w:rFonts w:ascii="Times New Roman" w:hAnsi="Times New Roman" w:cs="Times New Roman"/>
                <w:sz w:val="28"/>
                <w:szCs w:val="28"/>
              </w:rPr>
              <w:t>2.Язык художественной литературы.</w:t>
            </w:r>
          </w:p>
          <w:p w:rsidR="00A1363C" w:rsidRPr="003B6DD8" w:rsidRDefault="00A1363C" w:rsidP="00A136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6DD8">
              <w:rPr>
                <w:rFonts w:ascii="Times New Roman" w:hAnsi="Times New Roman" w:cs="Times New Roman"/>
                <w:sz w:val="28"/>
                <w:szCs w:val="28"/>
              </w:rPr>
              <w:t>3.Функциональные стили:</w:t>
            </w:r>
          </w:p>
          <w:p w:rsidR="00A1363C" w:rsidRPr="003B6DD8" w:rsidRDefault="00A1363C" w:rsidP="00A136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6DD8">
              <w:rPr>
                <w:rFonts w:ascii="Times New Roman" w:hAnsi="Times New Roman" w:cs="Times New Roman"/>
                <w:sz w:val="28"/>
                <w:szCs w:val="28"/>
              </w:rPr>
              <w:t xml:space="preserve">     -научный;</w:t>
            </w:r>
          </w:p>
          <w:p w:rsidR="00A1363C" w:rsidRPr="003B6DD8" w:rsidRDefault="00A1363C" w:rsidP="00A136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6DD8">
              <w:rPr>
                <w:rFonts w:ascii="Times New Roman" w:hAnsi="Times New Roman" w:cs="Times New Roman"/>
                <w:sz w:val="28"/>
                <w:szCs w:val="28"/>
              </w:rPr>
              <w:t xml:space="preserve">      -публицистический;</w:t>
            </w:r>
          </w:p>
          <w:p w:rsidR="00A1363C" w:rsidRPr="003B6DD8" w:rsidRDefault="00A1363C" w:rsidP="00A136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6DD8">
              <w:rPr>
                <w:rFonts w:ascii="Times New Roman" w:hAnsi="Times New Roman" w:cs="Times New Roman"/>
                <w:sz w:val="28"/>
                <w:szCs w:val="28"/>
              </w:rPr>
              <w:t xml:space="preserve">      -научно-деловой.</w:t>
            </w:r>
          </w:p>
        </w:tc>
      </w:tr>
      <w:tr w:rsidR="00C672C0" w:rsidRPr="003B6DD8" w:rsidTr="00E1722D">
        <w:tc>
          <w:tcPr>
            <w:tcW w:w="3510" w:type="dxa"/>
          </w:tcPr>
          <w:p w:rsidR="00C672C0" w:rsidRPr="003B6DD8" w:rsidRDefault="00D441B5" w:rsidP="00D441B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Назвать </w:t>
            </w:r>
            <w:r w:rsidR="00A1363C" w:rsidRPr="003B6DD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A1363C" w:rsidRPr="003B6DD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основные особенности, характерные </w:t>
            </w:r>
            <w:r w:rsidR="004C11E0" w:rsidRPr="003B6DD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лексические </w:t>
            </w:r>
            <w:r w:rsidR="00A1363C" w:rsidRPr="003B6DD8">
              <w:rPr>
                <w:rFonts w:ascii="Times New Roman" w:hAnsi="Times New Roman" w:cs="Times New Roman"/>
                <w:b/>
                <w:sz w:val="28"/>
                <w:szCs w:val="28"/>
              </w:rPr>
              <w:t>языковые средства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публицистического стиля </w:t>
            </w:r>
          </w:p>
        </w:tc>
        <w:tc>
          <w:tcPr>
            <w:tcW w:w="6061" w:type="dxa"/>
          </w:tcPr>
          <w:p w:rsidR="00C672C0" w:rsidRPr="003B6DD8" w:rsidRDefault="00A136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6DD8">
              <w:rPr>
                <w:rFonts w:ascii="Times New Roman" w:hAnsi="Times New Roman" w:cs="Times New Roman"/>
                <w:b/>
                <w:sz w:val="28"/>
                <w:szCs w:val="28"/>
              </w:rPr>
              <w:t>Задача стиля</w:t>
            </w:r>
            <w:r w:rsidR="00E1722D" w:rsidRPr="003B6DD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6DD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8A285A" w:rsidRPr="003B6DD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C11E0" w:rsidRPr="003B6DD8">
              <w:rPr>
                <w:rFonts w:ascii="Times New Roman" w:hAnsi="Times New Roman" w:cs="Times New Roman"/>
                <w:sz w:val="28"/>
                <w:szCs w:val="28"/>
              </w:rPr>
              <w:t>воздействие на массовое сознание, формирование определенного отношения к проблемам жизни, попытка убедить в чем-то</w:t>
            </w:r>
            <w:r w:rsidR="004C11E0" w:rsidRPr="003B6DD8">
              <w:rPr>
                <w:rFonts w:ascii="Times New Roman" w:hAnsi="Times New Roman" w:cs="Times New Roman"/>
                <w:b/>
                <w:sz w:val="28"/>
                <w:szCs w:val="28"/>
              </w:rPr>
              <w:t>. Особенности</w:t>
            </w:r>
            <w:r w:rsidR="004C11E0" w:rsidRPr="003B6DD8">
              <w:rPr>
                <w:rFonts w:ascii="Times New Roman" w:hAnsi="Times New Roman" w:cs="Times New Roman"/>
                <w:sz w:val="28"/>
                <w:szCs w:val="28"/>
              </w:rPr>
              <w:t xml:space="preserve">: логичность, образность, эмоциональность, </w:t>
            </w:r>
            <w:proofErr w:type="spellStart"/>
            <w:r w:rsidR="004C11E0" w:rsidRPr="003B6DD8">
              <w:rPr>
                <w:rFonts w:ascii="Times New Roman" w:hAnsi="Times New Roman" w:cs="Times New Roman"/>
                <w:sz w:val="28"/>
                <w:szCs w:val="28"/>
              </w:rPr>
              <w:t>оценочность</w:t>
            </w:r>
            <w:proofErr w:type="spellEnd"/>
            <w:r w:rsidR="004C11E0" w:rsidRPr="003B6DD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4C11E0" w:rsidRPr="003B6DD8">
              <w:rPr>
                <w:rFonts w:ascii="Times New Roman" w:hAnsi="Times New Roman" w:cs="Times New Roman"/>
                <w:sz w:val="28"/>
                <w:szCs w:val="28"/>
              </w:rPr>
              <w:t>призывность</w:t>
            </w:r>
            <w:proofErr w:type="spellEnd"/>
            <w:r w:rsidR="004C11E0" w:rsidRPr="003B6DD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C11E0" w:rsidRPr="003B6DD8" w:rsidRDefault="004C11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6DD8">
              <w:rPr>
                <w:rFonts w:ascii="Times New Roman" w:hAnsi="Times New Roman" w:cs="Times New Roman"/>
                <w:b/>
                <w:sz w:val="28"/>
                <w:szCs w:val="28"/>
              </w:rPr>
              <w:t>Лексические средства</w:t>
            </w:r>
            <w:r w:rsidRPr="003B6DD8">
              <w:rPr>
                <w:rFonts w:ascii="Times New Roman" w:hAnsi="Times New Roman" w:cs="Times New Roman"/>
                <w:sz w:val="28"/>
                <w:szCs w:val="28"/>
              </w:rPr>
              <w:t>: употребление слов торжеств</w:t>
            </w:r>
            <w:r w:rsidR="008A285A" w:rsidRPr="003B6DD8">
              <w:rPr>
                <w:rFonts w:ascii="Times New Roman" w:hAnsi="Times New Roman" w:cs="Times New Roman"/>
                <w:sz w:val="28"/>
                <w:szCs w:val="28"/>
              </w:rPr>
              <w:t>енной лексики, общественно-полит</w:t>
            </w:r>
            <w:r w:rsidRPr="003B6DD8">
              <w:rPr>
                <w:rFonts w:ascii="Times New Roman" w:hAnsi="Times New Roman" w:cs="Times New Roman"/>
                <w:sz w:val="28"/>
                <w:szCs w:val="28"/>
              </w:rPr>
              <w:t>ической лексики и фразеологизмов</w:t>
            </w:r>
            <w:r w:rsidR="008A285A" w:rsidRPr="003B6DD8">
              <w:rPr>
                <w:rFonts w:ascii="Times New Roman" w:hAnsi="Times New Roman" w:cs="Times New Roman"/>
                <w:sz w:val="28"/>
                <w:szCs w:val="28"/>
              </w:rPr>
              <w:t>, употребление многозначных слов, слов в переносном значении, ярких эпитетов, метафор, сравнений, гипербол, воздействующих на читателя.</w:t>
            </w:r>
          </w:p>
        </w:tc>
      </w:tr>
      <w:tr w:rsidR="00C672C0" w:rsidRPr="003B6DD8" w:rsidTr="00E1722D">
        <w:tc>
          <w:tcPr>
            <w:tcW w:w="3510" w:type="dxa"/>
          </w:tcPr>
          <w:p w:rsidR="00C672C0" w:rsidRPr="003B6DD8" w:rsidRDefault="008A285A" w:rsidP="00D441B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DD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Рассказать о видах </w:t>
            </w:r>
            <w:r w:rsidR="00D441B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связи в </w:t>
            </w:r>
            <w:r w:rsidRPr="003B6DD8">
              <w:rPr>
                <w:rFonts w:ascii="Times New Roman" w:hAnsi="Times New Roman" w:cs="Times New Roman"/>
                <w:b/>
                <w:sz w:val="28"/>
                <w:szCs w:val="28"/>
              </w:rPr>
              <w:t>словосочетани</w:t>
            </w:r>
            <w:r w:rsidR="00D441B5">
              <w:rPr>
                <w:rFonts w:ascii="Times New Roman" w:hAnsi="Times New Roman" w:cs="Times New Roman"/>
                <w:b/>
                <w:sz w:val="28"/>
                <w:szCs w:val="28"/>
              </w:rPr>
              <w:t>ях</w:t>
            </w:r>
          </w:p>
        </w:tc>
        <w:tc>
          <w:tcPr>
            <w:tcW w:w="6061" w:type="dxa"/>
          </w:tcPr>
          <w:p w:rsidR="00C672C0" w:rsidRPr="003B6DD8" w:rsidRDefault="008A2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6DD8">
              <w:rPr>
                <w:rFonts w:ascii="Times New Roman" w:hAnsi="Times New Roman" w:cs="Times New Roman"/>
                <w:b/>
                <w:sz w:val="28"/>
                <w:szCs w:val="28"/>
              </w:rPr>
              <w:t>Словосочетание</w:t>
            </w:r>
            <w:r w:rsidRPr="003B6DD8">
              <w:rPr>
                <w:rFonts w:ascii="Times New Roman" w:hAnsi="Times New Roman" w:cs="Times New Roman"/>
                <w:sz w:val="28"/>
                <w:szCs w:val="28"/>
              </w:rPr>
              <w:t xml:space="preserve"> - это соединение двух или нескольких самостоятельных слов</w:t>
            </w:r>
            <w:r w:rsidR="00943641">
              <w:rPr>
                <w:rFonts w:ascii="Times New Roman" w:hAnsi="Times New Roman" w:cs="Times New Roman"/>
                <w:sz w:val="28"/>
                <w:szCs w:val="28"/>
              </w:rPr>
              <w:t>, связанных</w:t>
            </w:r>
            <w:r w:rsidRPr="003B6DD8">
              <w:rPr>
                <w:rFonts w:ascii="Times New Roman" w:hAnsi="Times New Roman" w:cs="Times New Roman"/>
                <w:sz w:val="28"/>
                <w:szCs w:val="28"/>
              </w:rPr>
              <w:t xml:space="preserve"> подчинительной связью. </w:t>
            </w:r>
          </w:p>
          <w:p w:rsidR="008A285A" w:rsidRPr="003B6DD8" w:rsidRDefault="008A2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6DD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Согласование </w:t>
            </w:r>
            <w:r w:rsidRPr="003B6DD8">
              <w:rPr>
                <w:rFonts w:ascii="Times New Roman" w:hAnsi="Times New Roman" w:cs="Times New Roman"/>
                <w:sz w:val="28"/>
                <w:szCs w:val="28"/>
              </w:rPr>
              <w:t xml:space="preserve">– тип подчинительной связи, при котором зависимое слово согласуется с главным в роде, числе и </w:t>
            </w:r>
            <w:r w:rsidR="00E1722D" w:rsidRPr="003B6DD8">
              <w:rPr>
                <w:rFonts w:ascii="Times New Roman" w:hAnsi="Times New Roman" w:cs="Times New Roman"/>
                <w:sz w:val="28"/>
                <w:szCs w:val="28"/>
              </w:rPr>
              <w:t>падеже</w:t>
            </w:r>
            <w:proofErr w:type="gramStart"/>
            <w:r w:rsidR="00E1722D" w:rsidRPr="003B6DD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3B6DD8">
              <w:rPr>
                <w:rFonts w:ascii="Times New Roman" w:hAnsi="Times New Roman" w:cs="Times New Roman"/>
                <w:sz w:val="28"/>
                <w:szCs w:val="28"/>
              </w:rPr>
              <w:t xml:space="preserve">  (</w:t>
            </w:r>
            <w:proofErr w:type="gramStart"/>
            <w:r w:rsidR="00E1722D" w:rsidRPr="003B6DD8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="00E1722D" w:rsidRPr="003B6DD8">
              <w:rPr>
                <w:rFonts w:ascii="Times New Roman" w:hAnsi="Times New Roman" w:cs="Times New Roman"/>
                <w:sz w:val="28"/>
                <w:szCs w:val="28"/>
              </w:rPr>
              <w:t>ороткое сообщение, старательный ученик)</w:t>
            </w:r>
          </w:p>
          <w:p w:rsidR="00E1722D" w:rsidRPr="003B6DD8" w:rsidRDefault="00E172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6DD8">
              <w:rPr>
                <w:rFonts w:ascii="Times New Roman" w:hAnsi="Times New Roman" w:cs="Times New Roman"/>
                <w:b/>
                <w:sz w:val="28"/>
                <w:szCs w:val="28"/>
              </w:rPr>
              <w:t>Управление</w:t>
            </w:r>
            <w:r w:rsidRPr="003B6DD8">
              <w:rPr>
                <w:rFonts w:ascii="Times New Roman" w:hAnsi="Times New Roman" w:cs="Times New Roman"/>
                <w:sz w:val="28"/>
                <w:szCs w:val="28"/>
              </w:rPr>
              <w:t xml:space="preserve"> – это тип подчинительной связи, при котором зависимое слово ставится в определенном падеже и при изменении главного не меняет свою форму (встретить друга, подошел к нему).</w:t>
            </w:r>
          </w:p>
          <w:p w:rsidR="00E1722D" w:rsidRPr="003B6DD8" w:rsidRDefault="00E172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6DD8">
              <w:rPr>
                <w:rFonts w:ascii="Times New Roman" w:hAnsi="Times New Roman" w:cs="Times New Roman"/>
                <w:b/>
                <w:sz w:val="28"/>
                <w:szCs w:val="28"/>
              </w:rPr>
              <w:t>Примыкание</w:t>
            </w:r>
            <w:r w:rsidRPr="003B6DD8">
              <w:rPr>
                <w:rFonts w:ascii="Times New Roman" w:hAnsi="Times New Roman" w:cs="Times New Roman"/>
                <w:sz w:val="28"/>
                <w:szCs w:val="28"/>
              </w:rPr>
              <w:t xml:space="preserve"> – это тип связи, п</w:t>
            </w:r>
            <w:r w:rsidR="007359E9" w:rsidRPr="003B6DD8">
              <w:rPr>
                <w:rFonts w:ascii="Times New Roman" w:hAnsi="Times New Roman" w:cs="Times New Roman"/>
                <w:sz w:val="28"/>
                <w:szCs w:val="28"/>
              </w:rPr>
              <w:t>ри которой зав</w:t>
            </w:r>
            <w:bookmarkStart w:id="0" w:name="_GoBack"/>
            <w:bookmarkEnd w:id="0"/>
            <w:r w:rsidRPr="003B6DD8">
              <w:rPr>
                <w:rFonts w:ascii="Times New Roman" w:hAnsi="Times New Roman" w:cs="Times New Roman"/>
                <w:sz w:val="28"/>
                <w:szCs w:val="28"/>
              </w:rPr>
              <w:t>исимое слово присоединяется к главному только по смыслу (Громко петь, пришел мириться).</w:t>
            </w:r>
          </w:p>
        </w:tc>
      </w:tr>
    </w:tbl>
    <w:p w:rsidR="00C672C0" w:rsidRPr="003B6DD8" w:rsidRDefault="00C672C0">
      <w:pPr>
        <w:rPr>
          <w:rFonts w:ascii="Times New Roman" w:hAnsi="Times New Roman" w:cs="Times New Roman"/>
          <w:sz w:val="28"/>
          <w:szCs w:val="28"/>
        </w:rPr>
      </w:pPr>
    </w:p>
    <w:sectPr w:rsidR="00C672C0" w:rsidRPr="003B6DD8" w:rsidSect="003B6DD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7752B3"/>
    <w:rsid w:val="003B6DD8"/>
    <w:rsid w:val="004C11E0"/>
    <w:rsid w:val="007359E9"/>
    <w:rsid w:val="007752B3"/>
    <w:rsid w:val="008A285A"/>
    <w:rsid w:val="00943641"/>
    <w:rsid w:val="00A1363C"/>
    <w:rsid w:val="00BC626E"/>
    <w:rsid w:val="00C6670C"/>
    <w:rsid w:val="00C672C0"/>
    <w:rsid w:val="00C772D5"/>
    <w:rsid w:val="00C85773"/>
    <w:rsid w:val="00D441B5"/>
    <w:rsid w:val="00E172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2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72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72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Lenovo-PC</dc:creator>
  <cp:keywords/>
  <dc:description/>
  <cp:lastModifiedBy>Пользователь</cp:lastModifiedBy>
  <cp:revision>5</cp:revision>
  <cp:lastPrinted>2017-09-27T12:00:00Z</cp:lastPrinted>
  <dcterms:created xsi:type="dcterms:W3CDTF">2016-10-06T05:08:00Z</dcterms:created>
  <dcterms:modified xsi:type="dcterms:W3CDTF">2017-09-27T12:01:00Z</dcterms:modified>
</cp:coreProperties>
</file>